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efficient cashier with 1 year of experience in grocery and retail environments. Skilled in processing transactions quickly and accurately while providing excellent customer service. Reliable team member with flexible availability.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Cash register operation  •  Cash handling and counting  •  Credit/debit transactions  •  Customer service  •  Bagging and product handling  •  Price checks and discounts  •  Basic math skills  •  Line management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Cashier</w:t>
      </w:r>
      <w:r>
        <w:rPr>
          <w:sz w:val="22"/>
          <w:szCs w:val="22"/>
        </w:rPr>
        <w:t xml:space="preserve"> — Kroger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Cincinnati,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150+ transactions per shift with 100%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cash, credit, debit, and EBT payments following all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friendly service that earns positive customer feedback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Bag groceries efficiently and assist with carry-out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checkout area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Cincinnati High School</w:t>
      </w:r>
      <w:r>
        <w:rPr>
          <w:color w:val="555555"/>
          <w:sz w:val="22"/>
          <w:szCs w:val="22"/>
        </w:rPr>
        <w:t xml:space="preserve">	2024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2026-10-23T18:30:24.262Z</dcterms:created>
  <dcterms:modified xsi:type="dcterms:W3CDTF">2026-10-23T18:30:24.262Z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