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Outgoing brand ambassador with experience representing brands at events, retail locations, and promotional activations. Strong communication skills, professional appearance, and ability to engage customers and drive brand awareness.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Product demonstration  •  Customer engagement  •  Sales and sampling  •  Event representation  •  Social media content  •  Data collection  •  Public speaking  •  Professional appearance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Brand Ambassador</w:t>
      </w:r>
      <w:r>
        <w:rPr>
          <w:sz w:val="22"/>
          <w:szCs w:val="22"/>
        </w:rPr>
        <w:t xml:space="preserve"> — Promotional Marketing Agency</w:t>
      </w:r>
      <w:r>
        <w:rPr>
          <w:color w:val="555555"/>
          <w:sz w:val="22"/>
          <w:szCs w:val="22"/>
        </w:rPr>
        <w:t xml:space="preserve">	June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Miami, FL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Represent beverage and consumer goods brands at retail stores and events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Engage 100+ customers per activation, explaining product benefits and features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manage promotional displays and sampling stations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Collect customer feedback and contact information for marketing team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social media content showcasing brand activations (with approval)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2026-10-03T03:05:03.298Z</dcterms:created>
  <dcterms:modified xsi:type="dcterms:W3CDTF">2026-10-03T03:05:03.298Z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