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Energetic and customer-focused bartender with 2+ years of experience in high-volume bars and restaurants. Skilled in craft cocktails, beer and wine service, and creating memorable guest experiences. Known for efficiency during peak hours and building rapport with regular customers.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Craft cocktail preparation  •  Wine and beer knowledge  •  POS systems (Toast, Square, Aloha)  •  Cash handling &amp; closing procedures  •  Customer service excellence  •  Inventory management  •  Upselling techniques  •  Bar equipment maintenance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Bartender</w:t>
      </w:r>
      <w:r>
        <w:rPr>
          <w:sz w:val="22"/>
          <w:szCs w:val="22"/>
        </w:rPr>
        <w:t xml:space="preserve"> — The Copper Lounge</w:t>
      </w:r>
      <w:r>
        <w:rPr>
          <w:color w:val="555555"/>
          <w:sz w:val="22"/>
          <w:szCs w:val="22"/>
        </w:rPr>
        <w:t xml:space="preserve">	March 2024 -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Austin,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Serve 150+ guests per shift in a high-energy cocktail bar, maintaining average ticket times under 3 minutes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Developed 5 signature cocktails now featured on the seasonal menu, increasing cocktail sales by 20%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Train new bartenders on cocktail recipes, POS operations, and customer service standards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4.8-star average rating on guest feedback surveys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 cash and credit transactions totaling $5,000+ per shift with zero discrepancies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Barback / Server</w:t>
      </w:r>
      <w:r>
        <w:rPr>
          <w:sz w:val="22"/>
          <w:szCs w:val="22"/>
        </w:rPr>
        <w:t xml:space="preserve"> — Lakeside Bistro</w:t>
      </w:r>
      <w:r>
        <w:rPr>
          <w:color w:val="555555"/>
          <w:sz w:val="22"/>
          <w:szCs w:val="22"/>
        </w:rPr>
        <w:t xml:space="preserve">	June 2022 - February 2024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Austin,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Supported bartenders during peak hours by restocking, cleaning, and preparing garnishes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Transitioned to serving role within 6 months based on performance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Learned drink preparation and cocktail recipes in preparation for bartending role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cleanliness and organization of bar area in compliance with health codes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TIPS Certified (Current)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Texas Food Handler's License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CPR/First Aid Certified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2026-08-20T01:07:08.607Z</dcterms:created>
  <dcterms:modified xsi:type="dcterms:W3CDTF">2026-08-20T01:07:08.607Z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