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7c3aed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and customer-focused bartender with 2+ years of experience in high-volume bars and restaurants. Skilled in craft cocktails, beer and wine service, and creating memorable guest experiences. Known for efficiency during peak hours and building rapport with regular customers.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Craft cocktail preparation  •  Wine and beer knowledge  •  POS systems (Toast, Square, Aloha)  •  Cash handling &amp; closing procedures  •  Customer service excellence  •  Inventory management  •  Upselling techniques  •  Bar equipment maintenance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Bartender</w:t>
      </w:r>
      <w:r>
        <w:rPr>
          <w:sz w:val="22"/>
          <w:szCs w:val="22"/>
        </w:rPr>
        <w:t xml:space="preserve"> — The Copper Lounge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150+ guests per shift in a high-energy cocktail bar, maintaining average ticket times under 3 minutes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5 signature cocktails now featured on the seasonal menu, increasing cocktail sales by 20%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bartenders on cocktail recipes, POS operations, and customer service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4.8-star average rating on guest feedback surveys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 and credit transactions totaling $5,000+ per shift with zero discrepancies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 / Server</w:t>
      </w:r>
      <w:r>
        <w:rPr>
          <w:sz w:val="22"/>
          <w:szCs w:val="22"/>
        </w:rPr>
        <w:t xml:space="preserve"> — Lakeside Bistro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bartenders during peak hours by restocking, cleaning, and preparing garnishes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Transitioned to serving role within 6 months based on performance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drink preparation and cocktail recipes in preparation for bartending role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cleanliness and organization of bar area in compliance with health codes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TIPS Certified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License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CPR/First Aid Certified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cs="Open Sans" w:eastAsia="Open Sans" w:hAnsi="Open Sans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Creative Visual</dc:title>
  <dc:creator>Indeed Flex Career Hub</dc:creator>
  <cp:lastModifiedBy>Un-named</cp:lastModifiedBy>
  <cp:revision>1</cp:revision>
  <dcterms:created xsi:type="dcterms:W3CDTF">2026-08-20T00:07:31.836Z</dcterms:created>
  <dcterms:modified xsi:type="dcterms:W3CDTF">2026-08-20T00:07:31.836Z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