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7c3aed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and customer-focused bartender with 2+ years of experience in high-volume bars and restaurants. Skilled in craft cocktails, beer and wine service, and creating memorable guest experiences. Known for efficiency during peak hours and building rapport with regular customers.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Craft cocktail preparation  •  Wine and beer knowledge  •  POS systems (Toast, Square, Aloha)  •  Cash handling &amp; closing procedures  •  Customer service excellence  •  Inventory management  •  Upselling techniques  •  Bar equipment maintenance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Bartender</w:t>
      </w:r>
      <w:r>
        <w:rPr>
          <w:sz w:val="22"/>
          <w:szCs w:val="22"/>
        </w:rPr>
        <w:t xml:space="preserve"> — The Copper Lounge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150+ guests per shift in a high-energy cocktail bar, maintaining average ticket times under 3 minutes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5 signature cocktails now featured on the seasonal menu, increasing cocktail sales by 20%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bartenders on cocktail recipes, POS operations, and customer service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4.8-star average rating on guest feedback surveys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 and credit transactions totaling $5,000+ per shift with zero discrepancies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 / Server</w:t>
      </w:r>
      <w:r>
        <w:rPr>
          <w:sz w:val="22"/>
          <w:szCs w:val="22"/>
        </w:rPr>
        <w:t xml:space="preserve"> — Lakeside Bistro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bartenders during peak hours by restocking, cleaning, and preparing garnishes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Transitioned to serving role within 6 months based on performance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drink preparation and cocktail recipes in preparation for bartending role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cleanliness and organization of bar area in compliance with health codes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TIPS Certified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License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CPR/First Aid Certified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cs="Open Sans" w:eastAsia="Open Sans" w:hAnsi="Open Sans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Creative Visual</dc:title>
  <dc:creator>Indeed Flex Career Hub</dc:creator>
  <cp:lastModifiedBy>Un-named</cp:lastModifiedBy>
  <cp:revision>1</cp:revision>
  <dcterms:created xsi:type="dcterms:W3CDTF">2026-09-13T16:03:27.480Z</dcterms:created>
  <dcterms:modified xsi:type="dcterms:W3CDTF">2026-09-13T16:03:27.480Z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