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barback with experience supporting high-volume bars during peak service. Strong attention to detail, physical stamina, and eagerness to learn bartending skills. Team player committed to helping bartenders succeed.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Bar restocking and setup  •  Glassware washing and polishing  •  Ice and garnish preparation  •  Keg changing  •  Bar cleaning and organization  •  Physical stamina  •  Speed and efficiency  •  Teamwork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</w:t>
      </w:r>
      <w:r>
        <w:rPr>
          <w:sz w:val="22"/>
          <w:szCs w:val="22"/>
        </w:rPr>
        <w:t xml:space="preserve"> — Sixth Street Bar</w:t>
      </w:r>
      <w:r>
        <w:rPr>
          <w:color w:val="555555"/>
          <w:sz w:val="22"/>
          <w:szCs w:val="22"/>
        </w:rPr>
        <w:t xml:space="preserve">	January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4 bartenders during Friday and Saturday peak shifts serving 500+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Restock beer, liquor, glassware, and supplies continuously throughout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 garnishes, refill ice wells, and change kegs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empty glasses and maintain clean bar top and service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Learning cocktail recipes and techniques with goal of promotion to bartender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2026-10-03T03:19:17.798Z</dcterms:created>
  <dcterms:modified xsi:type="dcterms:W3CDTF">2026-10-03T03:19:17.798Z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