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barback with experience supporting high-volume bars during peak service. Strong attention to detail, physical stamina, and eagerness to learn bartending skills. Team player committed to helping bartenders succeed.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Bar restocking and setup  •  Glassware washing and polishing  •  Ice and garnish preparation  •  Keg changing  •  Bar cleaning and organization  •  Physical stamina  •  Speed and efficiency  •  Teamwork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</w:t>
      </w:r>
      <w:r>
        <w:rPr>
          <w:sz w:val="22"/>
          <w:szCs w:val="22"/>
        </w:rPr>
        <w:t xml:space="preserve"> — Sixth Street Bar</w:t>
      </w:r>
      <w:r>
        <w:rPr>
          <w:color w:val="555555"/>
          <w:sz w:val="22"/>
          <w:szCs w:val="22"/>
        </w:rPr>
        <w:t xml:space="preserve">	January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4 bartenders during Friday and Saturday peak shifts serving 500+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Restock beer, liquor, glassware, and supplies continuously throughout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 garnishes, refill ice wells, and change kegs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empty glasses and maintain clean bar top and service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Learning cocktail recipes and techniques with goal of promotion to bartender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2026-10-27T03:20:38.820Z</dcterms:created>
  <dcterms:modified xsi:type="dcterms:W3CDTF">2026-10-27T03:20:38.820Z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